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qmlpm1c4f63g" w:id="0"/>
      <w:bookmarkEnd w:id="0"/>
      <w:r w:rsidDel="00000000" w:rsidR="00000000" w:rsidRPr="00000000">
        <w:rPr>
          <w:rtl w:val="0"/>
        </w:rPr>
        <w:t xml:space="preserve">SNAC March 2021 Newsletter</w:t>
      </w:r>
      <w:r w:rsidDel="00000000" w:rsidR="00000000" w:rsidRPr="00000000">
        <w:rPr>
          <w:rtl w:val="0"/>
        </w:rPr>
      </w:r>
    </w:p>
    <w:p w:rsidR="00000000" w:rsidDel="00000000" w:rsidP="00000000" w:rsidRDefault="00000000" w:rsidRPr="00000000" w14:paraId="00000002">
      <w:pPr>
        <w:pStyle w:val="Heading2"/>
        <w:jc w:val="center"/>
        <w:rPr>
          <w:color w:val="434343"/>
          <w:sz w:val="24"/>
          <w:szCs w:val="24"/>
        </w:rPr>
      </w:pPr>
      <w:bookmarkStart w:colFirst="0" w:colLast="0" w:name="_jnoih79j0iwj" w:id="1"/>
      <w:bookmarkEnd w:id="1"/>
      <w:r w:rsidDel="00000000" w:rsidR="00000000" w:rsidRPr="00000000">
        <w:rPr>
          <w:rtl w:val="0"/>
        </w:rPr>
        <w:t xml:space="preserve">From the Operations Committee</w:t>
      </w:r>
      <w:r w:rsidDel="00000000" w:rsidR="00000000" w:rsidRPr="00000000">
        <w:rPr>
          <w:rtl w:val="0"/>
        </w:rPr>
      </w:r>
    </w:p>
    <w:p w:rsidR="00000000" w:rsidDel="00000000" w:rsidP="00000000" w:rsidRDefault="00000000" w:rsidRPr="00000000" w14:paraId="00000003">
      <w:pPr>
        <w:pStyle w:val="Heading2"/>
        <w:spacing w:after="0" w:lineRule="auto"/>
        <w:jc w:val="center"/>
        <w:rPr/>
      </w:pPr>
      <w:bookmarkStart w:colFirst="0" w:colLast="0" w:name="_qcahe9pv9y1d" w:id="2"/>
      <w:bookmarkEnd w:id="2"/>
      <w:r w:rsidDel="00000000" w:rsidR="00000000" w:rsidRPr="00000000">
        <w:rPr>
          <w:rtl w:val="0"/>
        </w:rPr>
        <w:t xml:space="preserve">Announcements</w:t>
      </w:r>
    </w:p>
    <w:p w:rsidR="00000000" w:rsidDel="00000000" w:rsidP="00000000" w:rsidRDefault="00000000" w:rsidRPr="00000000" w14:paraId="00000004">
      <w:pPr>
        <w:jc w:val="center"/>
        <w:rPr/>
      </w:pPr>
      <w:r w:rsidDel="00000000" w:rsidR="00000000" w:rsidRPr="00000000">
        <w:rPr>
          <w:rtl w:val="0"/>
        </w:rPr>
        <w:t xml:space="preserve">Director, Daniel Pitti (</w:t>
      </w:r>
      <w:hyperlink r:id="rId6">
        <w:r w:rsidDel="00000000" w:rsidR="00000000" w:rsidRPr="00000000">
          <w:rPr>
            <w:color w:val="1155cc"/>
            <w:u w:val="single"/>
            <w:rtl w:val="0"/>
          </w:rPr>
          <w:t xml:space="preserve">dpitti@virginia.edu</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Cooperative is very pleased to welcome the Arquivo Nacional (Brasil) and Columbia University as new members.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NEH Office of Digital Humanities has awarded a grant to the University of Maryland for "Broadcasting Audiovisual Data: Using linked data and local authority aggregators to enhance discoverability for broadcasting collections." The objective of the project will be to use authority aggregators, including SNAC, as a means to integrate access to dispersed historical resources. As a means to this objective, the project will use OpenRefine+SNAC, developed by the Cooperative, to reconcile and push CPF data to SNAC. As this project gets underway, we will provide updates.</w:t>
      </w:r>
    </w:p>
    <w:p w:rsidR="00000000" w:rsidDel="00000000" w:rsidP="00000000" w:rsidRDefault="00000000" w:rsidRPr="00000000" w14:paraId="00000009">
      <w:pPr>
        <w:pStyle w:val="Heading3"/>
        <w:jc w:val="center"/>
        <w:rPr/>
      </w:pPr>
      <w:bookmarkStart w:colFirst="0" w:colLast="0" w:name="_b3hoacviv66c" w:id="3"/>
      <w:bookmarkEnd w:id="3"/>
      <w:r w:rsidDel="00000000" w:rsidR="00000000" w:rsidRPr="00000000">
        <w:rPr>
          <w:rtl w:val="0"/>
        </w:rPr>
        <w:t xml:space="preserve">SNACSchool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Registration is now open for SNACSchool on March 16 and 17. This is a two-day training with sessions from 1 p.m. to 4 p.m. (East Coast Time) each day. Please email </w:t>
      </w:r>
      <w:hyperlink r:id="rId7">
        <w:r w:rsidDel="00000000" w:rsidR="00000000" w:rsidRPr="00000000">
          <w:rPr>
            <w:color w:val="1155cc"/>
            <w:u w:val="single"/>
            <w:rtl w:val="0"/>
          </w:rPr>
          <w:t xml:space="preserve">Dina Herbert</w:t>
        </w:r>
      </w:hyperlink>
      <w:r w:rsidDel="00000000" w:rsidR="00000000" w:rsidRPr="00000000">
        <w:rPr>
          <w:rtl w:val="0"/>
        </w:rPr>
        <w:t xml:space="preserve"> to reserve a space. Classes are capped at 25 participants.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SNACSchool Team met on February 24, 2021, to develop the training calendar for the remainder of 2021:</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April - No training scheduled during development for SNACSchool 3.2 …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May 12-13</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June 16-17</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July - No training scheduled</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August 4 - (1-day event during SAA conference week)</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September 22-3</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October 13-14</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November 17-18</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December 15-16</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In addition to training programs, SNACSchool Team also continues its collaborative support of efforts around the cooperative including description of enslaved persons, simplified web contribution forms development, controlled vocabulary management functionality development, ongoing editorial and standards policy development, and planned support of two edit-a-thons scheduled for later in 2021.</w:t>
      </w:r>
    </w:p>
    <w:p w:rsidR="00000000" w:rsidDel="00000000" w:rsidP="00000000" w:rsidRDefault="00000000" w:rsidRPr="00000000" w14:paraId="00000019">
      <w:pPr>
        <w:pStyle w:val="Heading2"/>
        <w:jc w:val="center"/>
        <w:rPr/>
      </w:pPr>
      <w:bookmarkStart w:colFirst="0" w:colLast="0" w:name="_alz1sruckuwx" w:id="4"/>
      <w:bookmarkEnd w:id="4"/>
      <w:r w:rsidDel="00000000" w:rsidR="00000000" w:rsidRPr="00000000">
        <w:rPr>
          <w:color w:val="434343"/>
          <w:sz w:val="28"/>
          <w:szCs w:val="28"/>
          <w:rtl w:val="0"/>
        </w:rPr>
        <w:t xml:space="preserve">SNAC Stats</w:t>
      </w:r>
      <w:r w:rsidDel="00000000" w:rsidR="00000000" w:rsidRPr="00000000">
        <w:rPr>
          <w:color w:val="434343"/>
          <w:sz w:val="28"/>
          <w:szCs w:val="28"/>
          <w:rtl w:val="0"/>
        </w:rPr>
        <w:t xml:space="preserve"> </w:t>
      </w: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i w:val="1"/>
          <w:rtl w:val="0"/>
        </w:rPr>
        <w:t xml:space="preserve">The following includes general statistical information about use of SNAC’s research portal.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sz w:val="32"/>
          <w:szCs w:val="32"/>
        </w:rPr>
      </w:pPr>
      <w:r w:rsidDel="00000000" w:rsidR="00000000" w:rsidRPr="00000000">
        <w:rPr>
          <w:rtl w:val="0"/>
        </w:rPr>
        <w:t xml:space="preserve">As of reporting time (Thursday, February 26, 2021), there were 3,724,050 i</w:t>
      </w:r>
      <w:r w:rsidDel="00000000" w:rsidR="00000000" w:rsidRPr="00000000">
        <w:rPr>
          <w:rtl w:val="0"/>
        </w:rPr>
        <w:t xml:space="preserve">dentity </w:t>
      </w:r>
      <w:r w:rsidDel="00000000" w:rsidR="00000000" w:rsidRPr="00000000">
        <w:rPr>
          <w:rtl w:val="0"/>
        </w:rPr>
        <w:t xml:space="preserve">constellations and  2,100,663 resource descriptions in SNAC.</w:t>
      </w:r>
      <w:r w:rsidDel="00000000" w:rsidR="00000000" w:rsidRPr="00000000">
        <w:rPr>
          <w:rtl w:val="0"/>
        </w:rPr>
        <w:t xml:space="preserve"> </w:t>
      </w:r>
      <w:r w:rsidDel="00000000" w:rsidR="00000000" w:rsidRPr="00000000">
        <w:rPr>
          <w:rtl w:val="0"/>
        </w:rPr>
        <w:t xml:space="preserve">In the past</w:t>
      </w:r>
      <w:r w:rsidDel="00000000" w:rsidR="00000000" w:rsidRPr="00000000">
        <w:rPr>
          <w:rtl w:val="0"/>
        </w:rPr>
        <w:t xml:space="preserve"> month, SNAC had over 75,000 users and referred over 4,500 visitors to holding institutions’ sites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pStyle w:val="Heading2"/>
        <w:spacing w:line="360" w:lineRule="auto"/>
        <w:jc w:val="center"/>
        <w:rPr/>
      </w:pPr>
      <w:bookmarkStart w:colFirst="0" w:colLast="0" w:name="_sxqewdwaf76f" w:id="5"/>
      <w:bookmarkEnd w:id="5"/>
      <w:r w:rsidDel="00000000" w:rsidR="00000000" w:rsidRPr="00000000">
        <w:rPr>
          <w:rtl w:val="0"/>
        </w:rPr>
        <w:t xml:space="preserve">SNAC-related Publications</w:t>
      </w:r>
      <w:r w:rsidDel="00000000" w:rsidR="00000000" w:rsidRPr="00000000">
        <w:rPr>
          <w:rtl w:val="0"/>
        </w:rPr>
      </w:r>
    </w:p>
    <w:p w:rsidR="00000000" w:rsidDel="00000000" w:rsidP="00000000" w:rsidRDefault="00000000" w:rsidRPr="00000000" w14:paraId="0000001E">
      <w:pPr>
        <w:rPr>
          <w:i w:val="1"/>
        </w:rPr>
      </w:pPr>
      <w:r w:rsidDel="00000000" w:rsidR="00000000" w:rsidRPr="00000000">
        <w:rPr>
          <w:i w:val="1"/>
          <w:rtl w:val="0"/>
        </w:rPr>
        <w:t xml:space="preserve">We invite Cooperative members to share articles, blog posts, and any other published content about SNAC and SNAC-related topics or projects. Please send citations, with links, to Faith Charlton, Chair of the Communications Working Group at </w:t>
      </w:r>
      <w:hyperlink r:id="rId8">
        <w:r w:rsidDel="00000000" w:rsidR="00000000" w:rsidRPr="00000000">
          <w:rPr>
            <w:i w:val="1"/>
            <w:color w:val="1155cc"/>
            <w:u w:val="single"/>
            <w:rtl w:val="0"/>
          </w:rPr>
          <w:t xml:space="preserve">faithc@princeton.edu</w:t>
        </w:r>
      </w:hyperlink>
      <w:r w:rsidDel="00000000" w:rsidR="00000000" w:rsidRPr="00000000">
        <w:rPr>
          <w:i w:val="1"/>
          <w:rtl w:val="0"/>
        </w:rPr>
        <w:t xml:space="preserve">. </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pStyle w:val="Heading2"/>
        <w:spacing w:line="360" w:lineRule="auto"/>
        <w:jc w:val="center"/>
        <w:rPr/>
      </w:pPr>
      <w:bookmarkStart w:colFirst="0" w:colLast="0" w:name="_xu9oso856goz" w:id="6"/>
      <w:bookmarkEnd w:id="6"/>
      <w:r w:rsidDel="00000000" w:rsidR="00000000" w:rsidRPr="00000000">
        <w:rPr>
          <w:rtl w:val="0"/>
        </w:rPr>
        <w:t xml:space="preserve">Member News</w:t>
      </w:r>
      <w:r w:rsidDel="00000000" w:rsidR="00000000" w:rsidRPr="00000000">
        <w:rPr>
          <w:rtl w:val="0"/>
        </w:rPr>
      </w:r>
    </w:p>
    <w:p w:rsidR="00000000" w:rsidDel="00000000" w:rsidP="00000000" w:rsidRDefault="00000000" w:rsidRPr="00000000" w14:paraId="00000021">
      <w:pPr>
        <w:rPr/>
      </w:pPr>
      <w:r w:rsidDel="00000000" w:rsidR="00000000" w:rsidRPr="00000000">
        <w:rPr>
          <w:i w:val="1"/>
          <w:rtl w:val="0"/>
        </w:rPr>
        <w:t xml:space="preserve">We invite Cooperative members to share news about SNAC-related projects or initiatives that they are undertaking, such as workflows and policies for creating or enhancing identity constellations, or if members want to highlight identity constellations. Please send a short (150-words max) blurb to Faith Charlton, Chair of the Communications Working Group at </w:t>
      </w:r>
      <w:hyperlink r:id="rId9">
        <w:r w:rsidDel="00000000" w:rsidR="00000000" w:rsidRPr="00000000">
          <w:rPr>
            <w:i w:val="1"/>
            <w:color w:val="1155cc"/>
            <w:u w:val="single"/>
            <w:rtl w:val="0"/>
          </w:rPr>
          <w:t xml:space="preserve">faithc@princeton.edu</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2">
      <w:pPr>
        <w:pStyle w:val="Heading2"/>
        <w:jc w:val="center"/>
        <w:rPr/>
      </w:pPr>
      <w:bookmarkStart w:colFirst="0" w:colLast="0" w:name="_g2qexqgdl689" w:id="7"/>
      <w:bookmarkEnd w:id="7"/>
      <w:r w:rsidDel="00000000" w:rsidR="00000000" w:rsidRPr="00000000">
        <w:rPr>
          <w:rtl w:val="0"/>
        </w:rPr>
        <w:t xml:space="preserve">Working Group Updates </w:t>
      </w:r>
      <w:r w:rsidDel="00000000" w:rsidR="00000000" w:rsidRPr="00000000">
        <w:rPr>
          <w:rtl w:val="0"/>
        </w:rPr>
      </w:r>
    </w:p>
    <w:p w:rsidR="00000000" w:rsidDel="00000000" w:rsidP="00000000" w:rsidRDefault="00000000" w:rsidRPr="00000000" w14:paraId="00000023">
      <w:pPr>
        <w:pStyle w:val="Heading3"/>
        <w:spacing w:after="0" w:lineRule="auto"/>
        <w:rPr/>
      </w:pPr>
      <w:bookmarkStart w:colFirst="0" w:colLast="0" w:name="_w26fzlf5swje" w:id="8"/>
      <w:bookmarkEnd w:id="8"/>
      <w:r w:rsidDel="00000000" w:rsidR="00000000" w:rsidRPr="00000000">
        <w:rPr>
          <w:rtl w:val="0"/>
        </w:rPr>
        <w:t xml:space="preserve">Communications: </w:t>
      </w:r>
      <w:r w:rsidDel="00000000" w:rsidR="00000000" w:rsidRPr="00000000">
        <w:rPr>
          <w:rtl w:val="0"/>
        </w:rPr>
      </w:r>
    </w:p>
    <w:p w:rsidR="00000000" w:rsidDel="00000000" w:rsidP="00000000" w:rsidRDefault="00000000" w:rsidRPr="00000000" w14:paraId="00000024">
      <w:pPr>
        <w:rPr>
          <w:i w:val="1"/>
        </w:rPr>
      </w:pPr>
      <w:r w:rsidDel="00000000" w:rsidR="00000000" w:rsidRPr="00000000">
        <w:rPr>
          <w:i w:val="1"/>
          <w:rtl w:val="0"/>
        </w:rPr>
        <w:t xml:space="preserve">Faith Charlton, Chair (</w:t>
      </w:r>
      <w:hyperlink r:id="rId10">
        <w:r w:rsidDel="00000000" w:rsidR="00000000" w:rsidRPr="00000000">
          <w:rPr>
            <w:i w:val="1"/>
            <w:color w:val="1155cc"/>
            <w:u w:val="single"/>
            <w:rtl w:val="0"/>
          </w:rPr>
          <w:t xml:space="preserve">faithc@princeton.edu</w:t>
        </w:r>
      </w:hyperlink>
      <w:r w:rsidDel="00000000" w:rsidR="00000000" w:rsidRPr="00000000">
        <w:rPr>
          <w:i w:val="1"/>
          <w:rtl w:val="0"/>
        </w:rPr>
        <w:t xml:space="preserve">)  </w:t>
      </w:r>
    </w:p>
    <w:p w:rsidR="00000000" w:rsidDel="00000000" w:rsidP="00000000" w:rsidRDefault="00000000" w:rsidRPr="00000000" w14:paraId="00000025">
      <w:pPr>
        <w:pStyle w:val="Heading3"/>
        <w:spacing w:after="0" w:lineRule="auto"/>
        <w:rPr/>
      </w:pPr>
      <w:bookmarkStart w:colFirst="0" w:colLast="0" w:name="_greu9nvb7kyt" w:id="9"/>
      <w:bookmarkEnd w:id="9"/>
      <w:r w:rsidDel="00000000" w:rsidR="00000000" w:rsidRPr="00000000">
        <w:rPr>
          <w:rtl w:val="0"/>
        </w:rPr>
        <w:t xml:space="preserve">Developer’s Update: </w:t>
      </w:r>
    </w:p>
    <w:p w:rsidR="00000000" w:rsidDel="00000000" w:rsidP="00000000" w:rsidRDefault="00000000" w:rsidRPr="00000000" w14:paraId="00000026">
      <w:pPr>
        <w:rPr/>
      </w:pPr>
      <w:r w:rsidDel="00000000" w:rsidR="00000000" w:rsidRPr="00000000">
        <w:rPr>
          <w:i w:val="1"/>
          <w:rtl w:val="0"/>
        </w:rPr>
        <w:t xml:space="preserve">Joseph Glass, Lead Developer (</w:t>
      </w:r>
      <w:hyperlink r:id="rId11">
        <w:r w:rsidDel="00000000" w:rsidR="00000000" w:rsidRPr="00000000">
          <w:rPr>
            <w:i w:val="1"/>
            <w:color w:val="1155cc"/>
            <w:u w:val="single"/>
            <w:rtl w:val="0"/>
          </w:rPr>
          <w:t xml:space="preserve">jhg2v@virginia.edu</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Snaccooperative.org Editing Interface will be down for maintenance the morning of Friday, March 12 for upgrades. During that time searching may be unavailable and all actions requiring a log-in will be disabled until maintenance is complete. </w:t>
      </w:r>
    </w:p>
    <w:p w:rsidR="00000000" w:rsidDel="00000000" w:rsidP="00000000" w:rsidRDefault="00000000" w:rsidRPr="00000000" w14:paraId="00000028">
      <w:pPr>
        <w:pStyle w:val="Heading3"/>
        <w:spacing w:after="0" w:lineRule="auto"/>
        <w:rPr/>
      </w:pPr>
      <w:bookmarkStart w:colFirst="0" w:colLast="0" w:name="_q8gwntlqetq" w:id="10"/>
      <w:bookmarkEnd w:id="10"/>
      <w:r w:rsidDel="00000000" w:rsidR="00000000" w:rsidRPr="00000000">
        <w:rPr>
          <w:rtl w:val="0"/>
        </w:rPr>
        <w:t xml:space="preserve">Technology Infrastructure: </w:t>
      </w:r>
    </w:p>
    <w:p w:rsidR="00000000" w:rsidDel="00000000" w:rsidP="00000000" w:rsidRDefault="00000000" w:rsidRPr="00000000" w14:paraId="00000029">
      <w:pPr>
        <w:rPr>
          <w:i w:val="1"/>
        </w:rPr>
      </w:pPr>
      <w:r w:rsidDel="00000000" w:rsidR="00000000" w:rsidRPr="00000000">
        <w:rPr>
          <w:i w:val="1"/>
          <w:rtl w:val="0"/>
        </w:rPr>
        <w:t xml:space="preserve">Alex Duryee (</w:t>
      </w:r>
      <w:hyperlink r:id="rId12">
        <w:r w:rsidDel="00000000" w:rsidR="00000000" w:rsidRPr="00000000">
          <w:rPr>
            <w:i w:val="1"/>
            <w:color w:val="1155cc"/>
            <w:u w:val="single"/>
            <w:rtl w:val="0"/>
          </w:rPr>
          <w:t xml:space="preserve">alexanderduryee@nypl.org</w:t>
        </w:r>
      </w:hyperlink>
      <w:r w:rsidDel="00000000" w:rsidR="00000000" w:rsidRPr="00000000">
        <w:rPr>
          <w:i w:val="1"/>
          <w:rtl w:val="0"/>
        </w:rPr>
        <w:t xml:space="preserve">) and Iris Lee (</w:t>
      </w:r>
      <w:hyperlink r:id="rId13">
        <w:r w:rsidDel="00000000" w:rsidR="00000000" w:rsidRPr="00000000">
          <w:rPr>
            <w:i w:val="1"/>
            <w:color w:val="1155cc"/>
            <w:u w:val="single"/>
            <w:rtl w:val="0"/>
          </w:rPr>
          <w:t xml:space="preserve">ilee@amnh.org</w:t>
        </w:r>
      </w:hyperlink>
      <w:r w:rsidDel="00000000" w:rsidR="00000000" w:rsidRPr="00000000">
        <w:rPr>
          <w:i w:val="1"/>
          <w:rtl w:val="0"/>
        </w:rPr>
        <w:t xml:space="preserve">), Co-chairs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TIWG will review the upcoming EAC-CPF and ArchivesSpace draft releases, along with the Concept Vocabulary implementation within SNAC.</w:t>
      </w:r>
    </w:p>
    <w:p w:rsidR="00000000" w:rsidDel="00000000" w:rsidP="00000000" w:rsidRDefault="00000000" w:rsidRPr="00000000" w14:paraId="0000002C">
      <w:pPr>
        <w:pStyle w:val="Heading3"/>
        <w:shd w:fill="ffffff" w:val="clear"/>
        <w:spacing w:after="0" w:lineRule="auto"/>
        <w:rPr/>
      </w:pPr>
      <w:bookmarkStart w:colFirst="0" w:colLast="0" w:name="_r27y36dhqtzz" w:id="11"/>
      <w:bookmarkEnd w:id="11"/>
      <w:r w:rsidDel="00000000" w:rsidR="00000000" w:rsidRPr="00000000">
        <w:rPr>
          <w:rtl w:val="0"/>
        </w:rPr>
        <w:t xml:space="preserve">Editorial Standards: </w:t>
      </w:r>
    </w:p>
    <w:p w:rsidR="00000000" w:rsidDel="00000000" w:rsidP="00000000" w:rsidRDefault="00000000" w:rsidRPr="00000000" w14:paraId="0000002D">
      <w:pPr>
        <w:rPr>
          <w:i w:val="1"/>
        </w:rPr>
      </w:pPr>
      <w:r w:rsidDel="00000000" w:rsidR="00000000" w:rsidRPr="00000000">
        <w:rPr>
          <w:i w:val="1"/>
          <w:rtl w:val="0"/>
        </w:rPr>
        <w:t xml:space="preserve">Susan Pyzynski, Chair (</w:t>
      </w:r>
      <w:hyperlink r:id="rId14">
        <w:r w:rsidDel="00000000" w:rsidR="00000000" w:rsidRPr="00000000">
          <w:rPr>
            <w:i w:val="1"/>
            <w:color w:val="1155cc"/>
            <w:u w:val="single"/>
            <w:rtl w:val="0"/>
          </w:rPr>
          <w:t xml:space="preserve">pyzynski@fas.harvard.edu</w:t>
        </w:r>
      </w:hyperlink>
      <w:r w:rsidDel="00000000" w:rsidR="00000000" w:rsidRPr="00000000">
        <w:rPr>
          <w:i w:val="1"/>
          <w:rtl w:val="0"/>
        </w:rPr>
        <w:t xml:space="preserve">) </w:t>
      </w:r>
    </w:p>
    <w:p w:rsidR="00000000" w:rsidDel="00000000" w:rsidP="00000000" w:rsidRDefault="00000000" w:rsidRPr="00000000" w14:paraId="0000002E">
      <w:pPr>
        <w:rPr>
          <w:i w:val="1"/>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February minutes to the ESWG meeting can be found here:</w:t>
      </w:r>
    </w:p>
    <w:p w:rsidR="00000000" w:rsidDel="00000000" w:rsidP="00000000" w:rsidRDefault="00000000" w:rsidRPr="00000000" w14:paraId="00000030">
      <w:pPr>
        <w:rPr/>
      </w:pPr>
      <w:hyperlink r:id="rId15">
        <w:r w:rsidDel="00000000" w:rsidR="00000000" w:rsidRPr="00000000">
          <w:rPr>
            <w:color w:val="1155cc"/>
            <w:u w:val="single"/>
            <w:rtl w:val="0"/>
          </w:rPr>
          <w:t xml:space="preserve">https://docs.google.com/document/d/1Civ9PaK_zwu7JgTEEqt5IfOIVvrAcWTZ3K_7dPEYZb8/edit</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next meeting will be March 9, 3:00PM (ET)</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color w:val="434343"/>
          <w:sz w:val="28"/>
          <w:szCs w:val="28"/>
          <w:rtl w:val="0"/>
        </w:rPr>
        <w:t xml:space="preserve">Reference and Research:</w:t>
      </w:r>
      <w:r w:rsidDel="00000000" w:rsidR="00000000" w:rsidRPr="00000000">
        <w:rPr>
          <w:rtl w:val="0"/>
        </w:rPr>
      </w:r>
    </w:p>
    <w:p w:rsidR="00000000" w:rsidDel="00000000" w:rsidP="00000000" w:rsidRDefault="00000000" w:rsidRPr="00000000" w14:paraId="00000034">
      <w:pPr>
        <w:rPr>
          <w:color w:val="434343"/>
          <w:sz w:val="28"/>
          <w:szCs w:val="28"/>
        </w:rPr>
      </w:pPr>
      <w:r w:rsidDel="00000000" w:rsidR="00000000" w:rsidRPr="00000000">
        <w:rPr>
          <w:i w:val="1"/>
          <w:rtl w:val="0"/>
        </w:rPr>
        <w:t xml:space="preserve">Marisa Bourgoin, Chair </w:t>
      </w:r>
      <w:r w:rsidDel="00000000" w:rsidR="00000000" w:rsidRPr="00000000">
        <w:rPr>
          <w:i w:val="1"/>
          <w:color w:val="1155cc"/>
          <w:u w:val="single"/>
          <w:rtl w:val="0"/>
        </w:rPr>
        <w:t xml:space="preserve">(</w:t>
      </w:r>
      <w:r w:rsidDel="00000000" w:rsidR="00000000" w:rsidRPr="00000000">
        <w:rPr>
          <w:i w:val="1"/>
          <w:color w:val="1155cc"/>
          <w:u w:val="single"/>
          <w:rtl w:val="0"/>
        </w:rPr>
        <w:t xml:space="preserve">BourgoinM@si.edu</w:t>
      </w:r>
      <w:r w:rsidDel="00000000" w:rsidR="00000000" w:rsidRPr="00000000">
        <w:rPr>
          <w:i w:val="1"/>
          <w:color w:val="1155cc"/>
          <w:u w:val="single"/>
          <w:rtl w:val="0"/>
        </w:rPr>
        <w:t xml:space="preserve">) </w:t>
      </w:r>
      <w:r w:rsidDel="00000000" w:rsidR="00000000" w:rsidRPr="00000000">
        <w:rPr>
          <w:rtl w:val="0"/>
        </w:rPr>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i w:val="1"/>
          <w:sz w:val="20"/>
          <w:szCs w:val="20"/>
        </w:rPr>
      </w:pPr>
      <w:r w:rsidDel="00000000" w:rsidR="00000000" w:rsidRPr="00000000">
        <w:rPr>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3C">
      <w:pPr>
        <w:rPr>
          <w:i w:val="1"/>
          <w:sz w:val="20"/>
          <w:szCs w:val="20"/>
        </w:rPr>
      </w:pPr>
      <w:r w:rsidDel="00000000" w:rsidR="00000000" w:rsidRPr="00000000">
        <w:rPr>
          <w:i w:val="1"/>
          <w:sz w:val="20"/>
          <w:szCs w:val="20"/>
          <w:rtl w:val="0"/>
        </w:rPr>
        <w:t xml:space="preserve">The SNAC Cooperative monthly newsletter provides news about SNAC activities and is sent to our Cooperative Members listserv, which is open to anyone interested in SNAC</w:t>
      </w:r>
      <w:r w:rsidDel="00000000" w:rsidR="00000000" w:rsidRPr="00000000">
        <w:rPr>
          <w:i w:val="1"/>
          <w:rtl w:val="0"/>
        </w:rPr>
        <w:t xml:space="preserve">. </w:t>
      </w:r>
      <w:r w:rsidDel="00000000" w:rsidR="00000000" w:rsidRPr="00000000">
        <w:rPr>
          <w:i w:val="1"/>
          <w:sz w:val="20"/>
          <w:szCs w:val="20"/>
          <w:rtl w:val="0"/>
        </w:rPr>
        <w:t xml:space="preserve">Those interested in subscribing to the listserv can do so here: </w:t>
      </w:r>
      <w:hyperlink r:id="rId16">
        <w:r w:rsidDel="00000000" w:rsidR="00000000" w:rsidRPr="00000000">
          <w:rPr>
            <w:i w:val="1"/>
            <w:sz w:val="20"/>
            <w:szCs w:val="20"/>
            <w:rtl w:val="0"/>
          </w:rPr>
          <w:t xml:space="preserve">http://lists.village.virginia.edu/mailman/listinfo/snac-coopmembers</w:t>
        </w:r>
      </w:hyperlink>
      <w:r w:rsidDel="00000000" w:rsidR="00000000" w:rsidRPr="00000000">
        <w:rPr>
          <w:i w:val="1"/>
          <w:sz w:val="20"/>
          <w:szCs w:val="20"/>
          <w:rtl w:val="0"/>
        </w:rPr>
        <w:t xml:space="preserve">. </w:t>
      </w:r>
    </w:p>
    <w:p w:rsidR="00000000" w:rsidDel="00000000" w:rsidP="00000000" w:rsidRDefault="00000000" w:rsidRPr="00000000" w14:paraId="0000003D">
      <w:pPr>
        <w:rPr>
          <w:i w:val="1"/>
          <w:sz w:val="20"/>
          <w:szCs w:val="20"/>
        </w:rPr>
      </w:pPr>
      <w:r w:rsidDel="00000000" w:rsidR="00000000" w:rsidRPr="00000000">
        <w:rPr>
          <w:i w:val="1"/>
          <w:sz w:val="20"/>
          <w:szCs w:val="20"/>
          <w:rtl w:val="0"/>
        </w:rPr>
        <w:t xml:space="preserve">Past issues of the newsletter are available on </w:t>
      </w:r>
      <w:hyperlink r:id="rId17">
        <w:r w:rsidDel="00000000" w:rsidR="00000000" w:rsidRPr="00000000">
          <w:rPr>
            <w:i w:val="1"/>
            <w:color w:val="1155cc"/>
            <w:sz w:val="20"/>
            <w:szCs w:val="20"/>
            <w:u w:val="single"/>
            <w:rtl w:val="0"/>
          </w:rPr>
          <w:t xml:space="preserve">SNAC’s website</w:t>
        </w:r>
      </w:hyperlink>
      <w:r w:rsidDel="00000000" w:rsidR="00000000" w:rsidRPr="00000000">
        <w:rPr>
          <w:i w:val="1"/>
          <w:sz w:val="20"/>
          <w:szCs w:val="20"/>
          <w:rtl w:val="0"/>
        </w:rPr>
        <w:t xml:space="preserve">. </w:t>
      </w:r>
    </w:p>
    <w:p w:rsidR="00000000" w:rsidDel="00000000" w:rsidP="00000000" w:rsidRDefault="00000000" w:rsidRPr="00000000" w14:paraId="0000003E">
      <w:pPr>
        <w:rPr>
          <w:i w:val="1"/>
          <w:sz w:val="20"/>
          <w:szCs w:val="20"/>
        </w:rPr>
      </w:pPr>
      <w:r w:rsidDel="00000000" w:rsidR="00000000" w:rsidRPr="00000000">
        <w:rPr>
          <w:i w:val="1"/>
          <w:sz w:val="20"/>
          <w:szCs w:val="20"/>
          <w:rtl w:val="0"/>
        </w:rPr>
        <w:t xml:space="preserve">To comment on or request more information about the SNAC newsletter please contact the Communications Working Group Chair, Faith Charlton, at </w:t>
      </w:r>
      <w:r w:rsidDel="00000000" w:rsidR="00000000" w:rsidRPr="00000000">
        <w:rPr>
          <w:i w:val="1"/>
          <w:color w:val="7e57c2"/>
          <w:sz w:val="20"/>
          <w:szCs w:val="20"/>
          <w:rtl w:val="0"/>
        </w:rPr>
        <w:t xml:space="preserve">faithc@princeton.edu</w:t>
      </w:r>
      <w:r w:rsidDel="00000000" w:rsidR="00000000" w:rsidRPr="00000000">
        <w:rPr>
          <w:i w:val="1"/>
          <w:sz w:val="20"/>
          <w:szCs w:val="20"/>
          <w:rtl w:val="0"/>
        </w:rPr>
        <w:t xml:space="preserve"> or fill out the contact form at</w:t>
      </w:r>
      <w:hyperlink r:id="rId18">
        <w:r w:rsidDel="00000000" w:rsidR="00000000" w:rsidRPr="00000000">
          <w:rPr>
            <w:i w:val="1"/>
            <w:sz w:val="20"/>
            <w:szCs w:val="20"/>
            <w:rtl w:val="0"/>
          </w:rPr>
          <w:t xml:space="preserve"> </w:t>
        </w:r>
      </w:hyperlink>
      <w:hyperlink r:id="rId19">
        <w:r w:rsidDel="00000000" w:rsidR="00000000" w:rsidRPr="00000000">
          <w:rPr>
            <w:i w:val="1"/>
            <w:color w:val="1155cc"/>
            <w:sz w:val="20"/>
            <w:szCs w:val="20"/>
            <w:u w:val="single"/>
            <w:rtl w:val="0"/>
          </w:rPr>
          <w:t xml:space="preserve">https://snaccooperative.org/contact</w:t>
        </w:r>
      </w:hyperlink>
      <w:r w:rsidDel="00000000" w:rsidR="00000000" w:rsidRPr="00000000">
        <w:rPr>
          <w:i w:val="1"/>
          <w:sz w:val="20"/>
          <w:szCs w:val="20"/>
          <w:rtl w:val="0"/>
        </w:rPr>
        <w:t xml:space="preserv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drawing>
          <wp:inline distB="114300" distT="114300" distL="114300" distR="114300">
            <wp:extent cx="2176463" cy="852106"/>
            <wp:effectExtent b="0" l="0" r="0" t="0"/>
            <wp:docPr descr="SNAC logo" id="1" name="image1.png"/>
            <a:graphic>
              <a:graphicData uri="http://schemas.openxmlformats.org/drawingml/2006/picture">
                <pic:pic>
                  <pic:nvPicPr>
                    <pic:cNvPr descr="SNAC logo" id="0" name="image1.png"/>
                    <pic:cNvPicPr preferRelativeResize="0"/>
                  </pic:nvPicPr>
                  <pic:blipFill>
                    <a:blip r:embed="rId20"/>
                    <a:srcRect b="0" l="0" r="0" t="0"/>
                    <a:stretch>
                      <a:fillRect/>
                    </a:stretch>
                  </pic:blipFill>
                  <pic:spPr>
                    <a:xfrm>
                      <a:off x="0" y="0"/>
                      <a:ext cx="2176463" cy="852106"/>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color w:val="657786"/>
          <w:sz w:val="20"/>
          <w:szCs w:val="20"/>
          <w:highlight w:val="white"/>
        </w:rPr>
      </w:pPr>
      <w:hyperlink r:id="rId21">
        <w:r w:rsidDel="00000000" w:rsidR="00000000" w:rsidRPr="00000000">
          <w:rPr>
            <w:color w:val="1155cc"/>
            <w:sz w:val="20"/>
            <w:szCs w:val="20"/>
            <w:highlight w:val="white"/>
            <w:u w:val="single"/>
            <w:rtl w:val="0"/>
          </w:rPr>
          <w:t xml:space="preserve">https://snaccooperative.org/</w:t>
        </w:r>
      </w:hyperlink>
      <w:r w:rsidDel="00000000" w:rsidR="00000000" w:rsidRPr="00000000">
        <w:rPr>
          <w:color w:val="657786"/>
          <w:sz w:val="20"/>
          <w:szCs w:val="20"/>
          <w:highlight w:val="white"/>
          <w:rtl w:val="0"/>
        </w:rPr>
        <w:t xml:space="preserve"> </w:t>
      </w:r>
      <w:r w:rsidDel="00000000" w:rsidR="00000000" w:rsidRPr="00000000">
        <w:rPr>
          <w:rtl w:val="0"/>
        </w:rPr>
      </w:r>
    </w:p>
    <w:p w:rsidR="00000000" w:rsidDel="00000000" w:rsidP="00000000" w:rsidRDefault="00000000" w:rsidRPr="00000000" w14:paraId="00000042">
      <w:pPr>
        <w:rPr>
          <w:color w:val="657786"/>
          <w:sz w:val="20"/>
          <w:szCs w:val="20"/>
          <w:highlight w:val="white"/>
        </w:rPr>
      </w:pPr>
      <w:r w:rsidDel="00000000" w:rsidR="00000000" w:rsidRPr="00000000">
        <w:rPr>
          <w:color w:val="657786"/>
          <w:sz w:val="20"/>
          <w:szCs w:val="20"/>
          <w:highlight w:val="white"/>
          <w:rtl w:val="0"/>
        </w:rPr>
        <w:t xml:space="preserve">@SNACcooperative </w:t>
      </w:r>
    </w:p>
    <w:p w:rsidR="00000000" w:rsidDel="00000000" w:rsidP="00000000" w:rsidRDefault="00000000" w:rsidRPr="00000000" w14:paraId="00000043">
      <w:pPr>
        <w:rPr>
          <w:color w:val="657786"/>
          <w:sz w:val="20"/>
          <w:szCs w:val="20"/>
          <w:highlight w:val="white"/>
        </w:rPr>
      </w:pPr>
      <w:hyperlink r:id="rId22">
        <w:r w:rsidDel="00000000" w:rsidR="00000000" w:rsidRPr="00000000">
          <w:rPr>
            <w:color w:val="1155cc"/>
            <w:sz w:val="20"/>
            <w:szCs w:val="20"/>
            <w:highlight w:val="white"/>
            <w:u w:val="single"/>
            <w:rtl w:val="0"/>
          </w:rPr>
          <w:t xml:space="preserve">YouTube</w:t>
        </w:r>
      </w:hyperlink>
      <w:r w:rsidDel="00000000" w:rsidR="00000000" w:rsidRPr="00000000">
        <w:rPr>
          <w:rtl w:val="0"/>
        </w:rPr>
      </w:r>
    </w:p>
    <w:p w:rsidR="00000000" w:rsidDel="00000000" w:rsidP="00000000" w:rsidRDefault="00000000" w:rsidRPr="00000000" w14:paraId="00000044">
      <w:pPr>
        <w:rPr>
          <w:color w:val="657786"/>
          <w:sz w:val="20"/>
          <w:szCs w:val="20"/>
          <w:highlight w:val="white"/>
        </w:rPr>
      </w:pPr>
      <w:r w:rsidDel="00000000" w:rsidR="00000000" w:rsidRPr="00000000">
        <w:rPr>
          <w:rtl w:val="0"/>
        </w:rPr>
      </w:r>
    </w:p>
    <w:p w:rsidR="00000000" w:rsidDel="00000000" w:rsidP="00000000" w:rsidRDefault="00000000" w:rsidRPr="00000000" w14:paraId="00000045">
      <w:pPr>
        <w:rPr>
          <w:color w:val="222222"/>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yperlink" Target="mailto:jhg2v@virginia.edu" TargetMode="External"/><Relationship Id="rId22" Type="http://schemas.openxmlformats.org/officeDocument/2006/relationships/hyperlink" Target="https://www.youtube.com/channel/UCF2wPMngxE7keSUmFM-SJFg/featured?pbjreload=102" TargetMode="External"/><Relationship Id="rId10" Type="http://schemas.openxmlformats.org/officeDocument/2006/relationships/hyperlink" Target="mailto:faithc@princeton.edu" TargetMode="External"/><Relationship Id="rId21" Type="http://schemas.openxmlformats.org/officeDocument/2006/relationships/hyperlink" Target="https://snaccooperative.org/" TargetMode="External"/><Relationship Id="rId13" Type="http://schemas.openxmlformats.org/officeDocument/2006/relationships/hyperlink" Target="mailto:ilee@amnh.org" TargetMode="External"/><Relationship Id="rId12" Type="http://schemas.openxmlformats.org/officeDocument/2006/relationships/hyperlink" Target="mailto:alexanderduryee@nyp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aithc@princeton.edu" TargetMode="External"/><Relationship Id="rId15" Type="http://schemas.openxmlformats.org/officeDocument/2006/relationships/hyperlink" Target="https://docs.google.com/document/d/1Civ9PaK_zwu7JgTEEqt5IfOIVvrAcWTZ3K_7dPEYZb8/edit" TargetMode="External"/><Relationship Id="rId14" Type="http://schemas.openxmlformats.org/officeDocument/2006/relationships/hyperlink" Target="mailto:pyzynski.fas@harvard.edu" TargetMode="External"/><Relationship Id="rId17" Type="http://schemas.openxmlformats.org/officeDocument/2006/relationships/hyperlink" Target="https://portal.snaccooperative.org/node/416" TargetMode="External"/><Relationship Id="rId16" Type="http://schemas.openxmlformats.org/officeDocument/2006/relationships/hyperlink" Target="http://lists.village.virginia.edu/mailman/listinfo/snac-coopmembers" TargetMode="External"/><Relationship Id="rId5" Type="http://schemas.openxmlformats.org/officeDocument/2006/relationships/styles" Target="styles.xml"/><Relationship Id="rId19" Type="http://schemas.openxmlformats.org/officeDocument/2006/relationships/hyperlink" Target="https://snaccooperative.org/contact" TargetMode="External"/><Relationship Id="rId6" Type="http://schemas.openxmlformats.org/officeDocument/2006/relationships/hyperlink" Target="mailto:dpitti@virginia.edu" TargetMode="External"/><Relationship Id="rId18" Type="http://schemas.openxmlformats.org/officeDocument/2006/relationships/hyperlink" Target="https://snaccooperative.org/contact" TargetMode="External"/><Relationship Id="rId7" Type="http://schemas.openxmlformats.org/officeDocument/2006/relationships/hyperlink" Target="mailto:dina.herbert@nara.gov" TargetMode="External"/><Relationship Id="rId8" Type="http://schemas.openxmlformats.org/officeDocument/2006/relationships/hyperlink" Target="mailto:faithc@princ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